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DFBB" w14:textId="77777777" w:rsidR="00975AC5" w:rsidRDefault="00000000">
      <w:pPr>
        <w:spacing w:after="200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SAMTÖK KVIKMYNDALEIKSTJÓRA / </w:t>
      </w:r>
      <w:proofErr w:type="spellStart"/>
      <w:r>
        <w:rPr>
          <w:rFonts w:ascii="Helvetica Neue" w:eastAsia="Helvetica Neue" w:hAnsi="Helvetica Neue" w:cs="Helvetica Neue"/>
          <w:b/>
          <w:sz w:val="26"/>
          <w:szCs w:val="26"/>
        </w:rPr>
        <w:t>Umsókn</w:t>
      </w:r>
      <w:proofErr w:type="spellEnd"/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6"/>
          <w:szCs w:val="26"/>
        </w:rPr>
        <w:t>vegna</w:t>
      </w:r>
      <w:proofErr w:type="spellEnd"/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6"/>
          <w:szCs w:val="26"/>
        </w:rPr>
        <w:t>úthlutunar</w:t>
      </w:r>
      <w:proofErr w:type="spellEnd"/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6"/>
          <w:szCs w:val="26"/>
        </w:rPr>
        <w:t>úr</w:t>
      </w:r>
      <w:proofErr w:type="spellEnd"/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IHM-</w:t>
      </w:r>
      <w:proofErr w:type="spellStart"/>
      <w:r>
        <w:rPr>
          <w:rFonts w:ascii="Helvetica Neue" w:eastAsia="Helvetica Neue" w:hAnsi="Helvetica Neue" w:cs="Helvetica Neue"/>
          <w:b/>
          <w:sz w:val="26"/>
          <w:szCs w:val="26"/>
        </w:rPr>
        <w:t>sjóði</w:t>
      </w:r>
      <w:proofErr w:type="spellEnd"/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6"/>
          <w:szCs w:val="26"/>
        </w:rPr>
        <w:t>fyrir</w:t>
      </w:r>
      <w:proofErr w:type="spellEnd"/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6"/>
          <w:szCs w:val="26"/>
        </w:rPr>
        <w:t>árið</w:t>
      </w:r>
      <w:proofErr w:type="spellEnd"/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2022</w:t>
      </w:r>
    </w:p>
    <w:p w14:paraId="2A7FF8F4" w14:textId="77777777" w:rsidR="00975AC5" w:rsidRDefault="00000000">
      <w:pPr>
        <w:spacing w:after="200"/>
        <w:rPr>
          <w:rFonts w:ascii="Helvetica Neue" w:eastAsia="Helvetica Neue" w:hAnsi="Helvetica Neue" w:cs="Helvetica Neue"/>
          <w:i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t>Umsókn</w:t>
      </w:r>
      <w:proofErr w:type="spellEnd"/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t>berist</w:t>
      </w:r>
      <w:proofErr w:type="spellEnd"/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t>til</w:t>
      </w:r>
      <w:proofErr w:type="spellEnd"/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t xml:space="preserve">: </w:t>
      </w: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t>icelandicdirectors@gmail.com</w:t>
      </w:r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br/>
      </w:r>
      <w:proofErr w:type="spellStart"/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t>Skilafrestur</w:t>
      </w:r>
      <w:proofErr w:type="spellEnd"/>
      <w:r>
        <w:rPr>
          <w:rFonts w:ascii="Helvetica Neue" w:eastAsia="Helvetica Neue" w:hAnsi="Helvetica Neue" w:cs="Helvetica Neue"/>
          <w:b/>
          <w:i/>
          <w:color w:val="FF0000"/>
          <w:sz w:val="20"/>
          <w:szCs w:val="20"/>
        </w:rPr>
        <w:t xml:space="preserve">:  </w:t>
      </w: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t xml:space="preserve">30. </w:t>
      </w:r>
      <w:proofErr w:type="spellStart"/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t>júní</w:t>
      </w:r>
      <w:proofErr w:type="spellEnd"/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t xml:space="preserve"> 2023</w:t>
      </w: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  <w:t xml:space="preserve">-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Að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lágmarki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er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greitt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eitt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gjald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fyrir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hverja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íslenska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leikna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kvikmynd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eða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heimildakvikmynd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. Um er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að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ræða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eins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konar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„</w:t>
      </w:r>
      <w:proofErr w:type="spellStart"/>
      <w:proofErr w:type="gramStart"/>
      <w:r>
        <w:rPr>
          <w:rFonts w:ascii="Helvetica Neue" w:eastAsia="Helvetica Neue" w:hAnsi="Helvetica Neue" w:cs="Helvetica Neue"/>
          <w:i/>
          <w:sz w:val="20"/>
          <w:szCs w:val="20"/>
        </w:rPr>
        <w:t>tilvistargjald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“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þessara</w:t>
      </w:r>
      <w:proofErr w:type="spellEnd"/>
      <w:proofErr w:type="gram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verka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.</w:t>
      </w:r>
    </w:p>
    <w:p w14:paraId="0A7E7166" w14:textId="77777777" w:rsidR="00975AC5" w:rsidRDefault="00000000">
      <w:pPr>
        <w:spacing w:after="20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Að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auki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er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greitt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fyrir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sýningu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á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verkum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tvöfalt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gjald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fyrir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sjónvarpsseríur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yfir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180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mín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),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sem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birtast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í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innlendu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sjónvarpi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eða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VOD á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umsóknarári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. Um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eingreiðslu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er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að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ræða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enda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er ekki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greitt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fyrir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endursýningar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á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umræddu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ári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Sjá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nánar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í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úthlutunarreglum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.</w:t>
      </w:r>
    </w:p>
    <w:p w14:paraId="2FD117D8" w14:textId="77777777" w:rsidR="00975AC5" w:rsidRDefault="00000000">
      <w:pPr>
        <w:spacing w:after="20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-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Félagsgjöld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SKL (kr. 25 000)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verða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dregin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af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heildarupphæð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þeirrar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greiðslu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sem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er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til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útborgunar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.</w:t>
      </w:r>
      <w:r>
        <w:rPr>
          <w:rFonts w:ascii="Helvetica Neue" w:eastAsia="Helvetica Neue" w:hAnsi="Helvetica Neue" w:cs="Helvetica Neue"/>
          <w:i/>
          <w:sz w:val="20"/>
          <w:szCs w:val="20"/>
        </w:rPr>
        <w:br/>
      </w:r>
    </w:p>
    <w:tbl>
      <w:tblPr>
        <w:tblStyle w:val="a"/>
        <w:tblW w:w="11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645"/>
        <w:gridCol w:w="5100"/>
      </w:tblGrid>
      <w:tr w:rsidR="00975AC5" w14:paraId="45BC81FC" w14:textId="77777777">
        <w:trPr>
          <w:trHeight w:val="33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C7F62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Nafn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umsækjanda</w:t>
            </w:r>
            <w:proofErr w:type="spellEnd"/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F71C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54BBD1BF" w14:textId="77777777">
        <w:trPr>
          <w:trHeight w:val="330"/>
        </w:trPr>
        <w:tc>
          <w:tcPr>
            <w:tcW w:w="295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37E34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Kennitala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umsækjanda</w:t>
            </w:r>
            <w:proofErr w:type="spellEnd"/>
          </w:p>
        </w:tc>
        <w:tc>
          <w:tcPr>
            <w:tcW w:w="36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D930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71ED41A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(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má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vera kt.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fyrirtækis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ef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greiðsla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skal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berast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þangað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)</w:t>
            </w:r>
          </w:p>
        </w:tc>
      </w:tr>
      <w:tr w:rsidR="00975AC5" w14:paraId="3E137A83" w14:textId="77777777">
        <w:trPr>
          <w:trHeight w:val="345"/>
        </w:trPr>
        <w:tc>
          <w:tcPr>
            <w:tcW w:w="295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A603B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Bankareikningsnúmer</w:t>
            </w:r>
            <w:proofErr w:type="spellEnd"/>
          </w:p>
        </w:tc>
        <w:tc>
          <w:tcPr>
            <w:tcW w:w="36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A9B1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C8B2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0C4FCC89" w14:textId="77777777" w:rsidR="00975AC5" w:rsidRDefault="00975AC5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6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1275"/>
      </w:tblGrid>
      <w:tr w:rsidR="00975AC5" w14:paraId="3E506C64" w14:textId="77777777">
        <w:trPr>
          <w:trHeight w:val="345"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6482F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Sótt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er um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vegna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eftirfarandi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verka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C178E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Fjöldi</w:t>
            </w:r>
            <w:proofErr w:type="spellEnd"/>
          </w:p>
        </w:tc>
      </w:tr>
      <w:tr w:rsidR="00975AC5" w14:paraId="5700C656" w14:textId="77777777">
        <w:trPr>
          <w:trHeight w:val="330"/>
        </w:trPr>
        <w:tc>
          <w:tcPr>
            <w:tcW w:w="544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B0EF2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 xml:space="preserve">A.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Leikin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kvikmynd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eða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sjónvarpsmynd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(60 – 180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mín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)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932D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209CF19F" w14:textId="77777777">
        <w:trPr>
          <w:trHeight w:val="330"/>
        </w:trPr>
        <w:tc>
          <w:tcPr>
            <w:tcW w:w="544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5B5DF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 xml:space="preserve">B.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Heimildakvikmynd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(50 – 180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mín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)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F03A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6BCA65F9" w14:textId="77777777">
        <w:trPr>
          <w:trHeight w:val="330"/>
        </w:trPr>
        <w:tc>
          <w:tcPr>
            <w:tcW w:w="544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E1836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 xml:space="preserve">C.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Sjónvarpsþáttaröð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(60 – 180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mín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)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392F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1F463764" w14:textId="77777777">
        <w:trPr>
          <w:trHeight w:val="345"/>
        </w:trPr>
        <w:tc>
          <w:tcPr>
            <w:tcW w:w="544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6E38A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Sjónvarpsþáttaröð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(181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mínútur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og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lengri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3F62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01EA6172" w14:textId="77777777">
        <w:trPr>
          <w:trHeight w:val="330"/>
        </w:trPr>
        <w:tc>
          <w:tcPr>
            <w:tcW w:w="544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7C447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 xml:space="preserve">E.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Stuttmyndir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 (1-30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mínútur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)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1C68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6FEB8436" w14:textId="77777777">
        <w:trPr>
          <w:trHeight w:val="330"/>
        </w:trPr>
        <w:tc>
          <w:tcPr>
            <w:tcW w:w="544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90692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 xml:space="preserve">F.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Stuttmyndir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 (31-59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mínútur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)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DC35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93C0EAB" w14:textId="77777777" w:rsidR="00975AC5" w:rsidRDefault="00000000">
      <w:pP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Tilgreinið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fjölda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verka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við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hvern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ofangreindra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möguleika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nánari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útlistun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á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verkum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hér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að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neðan</w:t>
      </w:r>
      <w:proofErr w:type="spellEnd"/>
      <w:r>
        <w:rPr>
          <w:rFonts w:ascii="Helvetica Neue" w:eastAsia="Helvetica Neue" w:hAnsi="Helvetica Neue" w:cs="Helvetica Neue"/>
          <w:color w:val="1F1F1F"/>
          <w:sz w:val="20"/>
          <w:szCs w:val="20"/>
          <w:highlight w:val="white"/>
        </w:rPr>
        <w:t>..</w:t>
      </w:r>
      <w:proofErr w:type="gramEnd"/>
    </w:p>
    <w:p w14:paraId="500B841F" w14:textId="77777777" w:rsidR="00975AC5" w:rsidRDefault="00975AC5">
      <w:pPr>
        <w:rPr>
          <w:rFonts w:ascii="Helvetica Neue" w:eastAsia="Helvetica Neue" w:hAnsi="Helvetica Neue" w:cs="Helvetica Neue"/>
          <w:color w:val="1F1F1F"/>
          <w:highlight w:val="white"/>
        </w:rPr>
      </w:pPr>
    </w:p>
    <w:p w14:paraId="64D87678" w14:textId="77777777" w:rsidR="00975AC5" w:rsidRDefault="00975AC5">
      <w:pPr>
        <w:rPr>
          <w:rFonts w:ascii="Helvetica Neue" w:eastAsia="Helvetica Neue" w:hAnsi="Helvetica Neue" w:cs="Helvetica Neue"/>
          <w:b/>
          <w:color w:val="1F1F1F"/>
          <w:highlight w:val="white"/>
          <w:u w:val="single"/>
        </w:rPr>
      </w:pPr>
    </w:p>
    <w:p w14:paraId="5F45D84C" w14:textId="77777777" w:rsidR="00975AC5" w:rsidRDefault="00000000">
      <w:pPr>
        <w:rPr>
          <w:rFonts w:ascii="Helvetica Neue" w:eastAsia="Helvetica Neue" w:hAnsi="Helvetica Neue" w:cs="Helvetica Neue"/>
          <w:b/>
          <w:color w:val="1F1F1F"/>
          <w:highlight w:val="white"/>
          <w:u w:val="single"/>
        </w:rPr>
      </w:pPr>
      <w:r>
        <w:rPr>
          <w:rFonts w:ascii="Helvetica Neue" w:eastAsia="Helvetica Neue" w:hAnsi="Helvetica Neue" w:cs="Helvetica Neue"/>
          <w:b/>
          <w:color w:val="1F1F1F"/>
          <w:highlight w:val="white"/>
          <w:u w:val="single"/>
        </w:rPr>
        <w:t>VERK GJALDGENG TIL TILVISTARGJALDS</w:t>
      </w:r>
    </w:p>
    <w:p w14:paraId="1587BB5F" w14:textId="77777777" w:rsidR="00975AC5" w:rsidRDefault="00975AC5">
      <w:pPr>
        <w:rPr>
          <w:rFonts w:ascii="Helvetica Neue" w:eastAsia="Helvetica Neue" w:hAnsi="Helvetica Neue" w:cs="Helvetica Neue"/>
          <w:b/>
          <w:color w:val="1F1F1F"/>
          <w:highlight w:val="white"/>
          <w:u w:val="single"/>
        </w:rPr>
      </w:pPr>
    </w:p>
    <w:tbl>
      <w:tblPr>
        <w:tblStyle w:val="a1"/>
        <w:tblW w:w="14100" w:type="dxa"/>
        <w:tblInd w:w="-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345"/>
        <w:gridCol w:w="795"/>
        <w:gridCol w:w="1680"/>
        <w:gridCol w:w="4545"/>
        <w:gridCol w:w="2220"/>
        <w:gridCol w:w="1050"/>
      </w:tblGrid>
      <w:tr w:rsidR="00975AC5" w14:paraId="0022D3DB" w14:textId="77777777">
        <w:trPr>
          <w:trHeight w:val="330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BE43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F9888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Titill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verks</w:t>
            </w:r>
            <w:proofErr w:type="spellEnd"/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B5EDD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Lengd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mín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32CBD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Frumsýningarár</w:t>
            </w:r>
            <w:proofErr w:type="spellEnd"/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80A14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Leikstjóri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verks</w:t>
            </w:r>
            <w:proofErr w:type="spellEnd"/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77CAD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Aðrir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leikstjórar</w:t>
            </w:r>
            <w:proofErr w:type="spellEnd"/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6E9C4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%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leikstjórnar</w:t>
            </w:r>
            <w:proofErr w:type="spellEnd"/>
          </w:p>
        </w:tc>
      </w:tr>
      <w:tr w:rsidR="00975AC5" w14:paraId="517CCAE0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62F41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#1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FC16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A9CA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77FA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978E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0B93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F729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702378F4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FC50D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#2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7452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4192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57A9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C6D5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A5EF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A1FD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71031C98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4154A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#3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17A0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3E0B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1D6A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59C3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6BD1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06C9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40790799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CEC74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#4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7F41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BB095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20DA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1E0F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0006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D455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4FC1CAA5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543E2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#5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A23F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3C0E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B707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5B73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328F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7D0C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384E5629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8000B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#6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6999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FD9E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8347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0704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0012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809D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61D25C7B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C24FC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#7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392F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9E92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1FAF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6D84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4459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E2F89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5278FFD6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2BFFC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#8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C169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A815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1613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C51A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4599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ECAD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7D539BF7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B8B23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#9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581B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F79E5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4034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DD63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0DC25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A463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11C4A87A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34EBE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#10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073D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7D38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A70C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6605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B74E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F8BD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090CD903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FFCFA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#11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8E68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17FF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82C2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1EDA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7806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4D93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6B30A451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E0202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#12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FF039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FB15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25EE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E60D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4DBB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D04D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0A0300ED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CB84D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#13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74C0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B504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46B9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F9275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28B3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3885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30AC9875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72CDC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#14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0C69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E8FE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45C7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C84F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4FC7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68F85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6E54DE44" w14:textId="77777777">
        <w:trPr>
          <w:trHeight w:val="315"/>
        </w:trPr>
        <w:tc>
          <w:tcPr>
            <w:tcW w:w="465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17F19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…</w:t>
            </w:r>
          </w:p>
        </w:tc>
        <w:tc>
          <w:tcPr>
            <w:tcW w:w="33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5CDA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05FC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65D5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7672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C7AB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C7F8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8DFC572" w14:textId="77777777" w:rsidR="00975AC5" w:rsidRDefault="00975AC5">
      <w:pPr>
        <w:rPr>
          <w:rFonts w:ascii="Helvetica Neue" w:eastAsia="Helvetica Neue" w:hAnsi="Helvetica Neue" w:cs="Helvetica Neue"/>
          <w:color w:val="1F1F1F"/>
          <w:sz w:val="18"/>
          <w:szCs w:val="18"/>
          <w:highlight w:val="white"/>
        </w:rPr>
      </w:pPr>
    </w:p>
    <w:p w14:paraId="4BA6923C" w14:textId="77777777" w:rsidR="00975AC5" w:rsidRDefault="00000000">
      <w:pPr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 xml:space="preserve">ATH! </w:t>
      </w:r>
      <w:proofErr w:type="spellStart"/>
      <w:r>
        <w:rPr>
          <w:color w:val="1F1F1F"/>
          <w:sz w:val="20"/>
          <w:szCs w:val="20"/>
          <w:highlight w:val="white"/>
        </w:rPr>
        <w:t>hafi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fleiri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en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einn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leikstjóri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unnið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við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verkið</w:t>
      </w:r>
      <w:proofErr w:type="spellEnd"/>
      <w:r>
        <w:rPr>
          <w:color w:val="1F1F1F"/>
          <w:sz w:val="20"/>
          <w:szCs w:val="20"/>
          <w:highlight w:val="white"/>
        </w:rPr>
        <w:t xml:space="preserve"> er </w:t>
      </w:r>
      <w:proofErr w:type="spellStart"/>
      <w:r>
        <w:rPr>
          <w:color w:val="1F1F1F"/>
          <w:sz w:val="20"/>
          <w:szCs w:val="20"/>
          <w:highlight w:val="white"/>
        </w:rPr>
        <w:t>áríðandi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að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tilgreina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skiptinguna</w:t>
      </w:r>
      <w:proofErr w:type="spellEnd"/>
      <w:r>
        <w:rPr>
          <w:color w:val="1F1F1F"/>
          <w:sz w:val="20"/>
          <w:szCs w:val="20"/>
          <w:highlight w:val="white"/>
        </w:rPr>
        <w:t xml:space="preserve">. </w:t>
      </w:r>
    </w:p>
    <w:p w14:paraId="5044F03F" w14:textId="77777777" w:rsidR="00975AC5" w:rsidRDefault="00000000">
      <w:pPr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 xml:space="preserve">IHM </w:t>
      </w:r>
      <w:proofErr w:type="spellStart"/>
      <w:r>
        <w:rPr>
          <w:color w:val="1F1F1F"/>
          <w:sz w:val="20"/>
          <w:szCs w:val="20"/>
          <w:highlight w:val="white"/>
        </w:rPr>
        <w:t>greiðslur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skuli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skiptast</w:t>
      </w:r>
      <w:proofErr w:type="spellEnd"/>
      <w:r>
        <w:rPr>
          <w:color w:val="1F1F1F"/>
          <w:sz w:val="20"/>
          <w:szCs w:val="20"/>
          <w:highlight w:val="white"/>
        </w:rPr>
        <w:t xml:space="preserve"> milli </w:t>
      </w:r>
      <w:proofErr w:type="spellStart"/>
      <w:r>
        <w:rPr>
          <w:color w:val="1F1F1F"/>
          <w:sz w:val="20"/>
          <w:szCs w:val="20"/>
          <w:highlight w:val="white"/>
        </w:rPr>
        <w:t>leikstjóra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sem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eiga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aðild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að</w:t>
      </w:r>
      <w:proofErr w:type="spellEnd"/>
      <w:r>
        <w:rPr>
          <w:color w:val="1F1F1F"/>
          <w:sz w:val="20"/>
          <w:szCs w:val="20"/>
          <w:highlight w:val="white"/>
        </w:rPr>
        <w:t xml:space="preserve"> SKL. </w:t>
      </w:r>
      <w:proofErr w:type="spellStart"/>
      <w:r>
        <w:rPr>
          <w:color w:val="1F1F1F"/>
          <w:sz w:val="20"/>
          <w:szCs w:val="20"/>
          <w:highlight w:val="white"/>
        </w:rPr>
        <w:t>Hver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leikstjóri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ber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ábyrgð</w:t>
      </w:r>
      <w:proofErr w:type="spellEnd"/>
      <w:r>
        <w:rPr>
          <w:color w:val="1F1F1F"/>
          <w:sz w:val="20"/>
          <w:szCs w:val="20"/>
          <w:highlight w:val="white"/>
        </w:rPr>
        <w:t xml:space="preserve"> á </w:t>
      </w:r>
      <w:proofErr w:type="spellStart"/>
      <w:r>
        <w:rPr>
          <w:color w:val="1F1F1F"/>
          <w:sz w:val="20"/>
          <w:szCs w:val="20"/>
          <w:highlight w:val="white"/>
        </w:rPr>
        <w:t>að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skila</w:t>
      </w:r>
      <w:proofErr w:type="spellEnd"/>
      <w:r>
        <w:rPr>
          <w:color w:val="1F1F1F"/>
          <w:sz w:val="20"/>
          <w:szCs w:val="20"/>
          <w:highlight w:val="white"/>
        </w:rPr>
        <w:t xml:space="preserve"> inn </w:t>
      </w:r>
      <w:proofErr w:type="spellStart"/>
      <w:r>
        <w:rPr>
          <w:color w:val="1F1F1F"/>
          <w:sz w:val="20"/>
          <w:szCs w:val="20"/>
          <w:highlight w:val="white"/>
        </w:rPr>
        <w:t>umsókn</w:t>
      </w:r>
      <w:proofErr w:type="spellEnd"/>
      <w:r>
        <w:rPr>
          <w:color w:val="1F1F1F"/>
          <w:sz w:val="20"/>
          <w:szCs w:val="20"/>
          <w:highlight w:val="white"/>
        </w:rPr>
        <w:t xml:space="preserve"> um IHM </w:t>
      </w:r>
      <w:proofErr w:type="spellStart"/>
      <w:r>
        <w:rPr>
          <w:color w:val="1F1F1F"/>
          <w:sz w:val="20"/>
          <w:szCs w:val="20"/>
          <w:highlight w:val="white"/>
        </w:rPr>
        <w:t>greiðslur</w:t>
      </w:r>
      <w:proofErr w:type="spellEnd"/>
      <w:r>
        <w:rPr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color w:val="1F1F1F"/>
          <w:sz w:val="20"/>
          <w:szCs w:val="20"/>
          <w:highlight w:val="white"/>
        </w:rPr>
        <w:t>sínar</w:t>
      </w:r>
      <w:proofErr w:type="spellEnd"/>
      <w:r>
        <w:rPr>
          <w:color w:val="1F1F1F"/>
          <w:sz w:val="20"/>
          <w:szCs w:val="20"/>
          <w:highlight w:val="white"/>
        </w:rPr>
        <w:t>.</w:t>
      </w:r>
    </w:p>
    <w:p w14:paraId="7FC182AA" w14:textId="77777777" w:rsidR="00975AC5" w:rsidRDefault="00975AC5">
      <w:pPr>
        <w:rPr>
          <w:color w:val="FF0000"/>
          <w:highlight w:val="white"/>
        </w:rPr>
      </w:pPr>
    </w:p>
    <w:p w14:paraId="3DBEB589" w14:textId="77777777" w:rsidR="00975AC5" w:rsidRDefault="00000000">
      <w:pPr>
        <w:rPr>
          <w:color w:val="1F1F1F"/>
          <w:sz w:val="20"/>
          <w:szCs w:val="20"/>
          <w:highlight w:val="white"/>
        </w:rPr>
      </w:pPr>
      <w:r>
        <w:rPr>
          <w:color w:val="FF0000"/>
          <w:highlight w:val="white"/>
        </w:rPr>
        <w:t xml:space="preserve">ATH! </w:t>
      </w:r>
      <w:proofErr w:type="spellStart"/>
      <w:r>
        <w:rPr>
          <w:color w:val="FF0000"/>
          <w:highlight w:val="white"/>
        </w:rPr>
        <w:t>Stuttmyndir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eru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gjaldgengar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til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tilvistargjalds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hafi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þær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verið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sýndar</w:t>
      </w:r>
      <w:proofErr w:type="spellEnd"/>
      <w:r>
        <w:rPr>
          <w:color w:val="FF0000"/>
          <w:highlight w:val="white"/>
        </w:rPr>
        <w:t xml:space="preserve"> á </w:t>
      </w:r>
      <w:proofErr w:type="spellStart"/>
      <w:r>
        <w:rPr>
          <w:color w:val="FF0000"/>
          <w:highlight w:val="white"/>
        </w:rPr>
        <w:t>þremur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viðurkenndum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alþjóðlegum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kvikmyndahátíðum</w:t>
      </w:r>
      <w:proofErr w:type="spellEnd"/>
      <w:r>
        <w:rPr>
          <w:color w:val="FF0000"/>
          <w:highlight w:val="white"/>
        </w:rPr>
        <w:t xml:space="preserve">. </w:t>
      </w:r>
      <w:proofErr w:type="spellStart"/>
      <w:r>
        <w:rPr>
          <w:color w:val="FF0000"/>
          <w:highlight w:val="white"/>
        </w:rPr>
        <w:t>Tilgreina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skal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a.m.k</w:t>
      </w:r>
      <w:proofErr w:type="spellEnd"/>
      <w:r>
        <w:rPr>
          <w:color w:val="FF0000"/>
          <w:highlight w:val="white"/>
        </w:rPr>
        <w:t xml:space="preserve">. </w:t>
      </w:r>
      <w:proofErr w:type="spellStart"/>
      <w:r>
        <w:rPr>
          <w:color w:val="FF0000"/>
          <w:highlight w:val="white"/>
        </w:rPr>
        <w:t>þrjár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hátíðir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ef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óskað</w:t>
      </w:r>
      <w:proofErr w:type="spellEnd"/>
      <w:r>
        <w:rPr>
          <w:color w:val="FF0000"/>
          <w:highlight w:val="white"/>
        </w:rPr>
        <w:t xml:space="preserve"> er </w:t>
      </w:r>
      <w:proofErr w:type="spellStart"/>
      <w:r>
        <w:rPr>
          <w:color w:val="FF0000"/>
          <w:highlight w:val="white"/>
        </w:rPr>
        <w:t>eftir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tilvistargjaldi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fyrir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stuttmyndir</w:t>
      </w:r>
      <w:proofErr w:type="spellEnd"/>
      <w:r>
        <w:rPr>
          <w:color w:val="FF0000"/>
          <w:highlight w:val="white"/>
        </w:rPr>
        <w:t xml:space="preserve">. </w:t>
      </w:r>
    </w:p>
    <w:p w14:paraId="58471352" w14:textId="77777777" w:rsidR="00975AC5" w:rsidRDefault="00975AC5">
      <w:pPr>
        <w:rPr>
          <w:rFonts w:ascii="Helvetica Neue" w:eastAsia="Helvetica Neue" w:hAnsi="Helvetica Neue" w:cs="Helvetica Neue"/>
          <w:color w:val="1F1F1F"/>
          <w:sz w:val="18"/>
          <w:szCs w:val="18"/>
          <w:highlight w:val="white"/>
        </w:rPr>
      </w:pPr>
    </w:p>
    <w:p w14:paraId="39BD26BA" w14:textId="77777777" w:rsidR="00975AC5" w:rsidRDefault="00000000">
      <w:pPr>
        <w:rPr>
          <w:rFonts w:ascii="Helvetica Neue" w:eastAsia="Helvetica Neue" w:hAnsi="Helvetica Neue" w:cs="Helvetica Neue"/>
          <w:b/>
          <w:color w:val="1F1F1F"/>
          <w:sz w:val="24"/>
          <w:szCs w:val="24"/>
          <w:highlight w:val="white"/>
          <w:u w:val="single"/>
        </w:rPr>
      </w:pPr>
      <w:r>
        <w:rPr>
          <w:rFonts w:ascii="Helvetica Neue" w:eastAsia="Helvetica Neue" w:hAnsi="Helvetica Neue" w:cs="Helvetica Neue"/>
          <w:b/>
          <w:color w:val="1F1F1F"/>
          <w:sz w:val="24"/>
          <w:szCs w:val="24"/>
          <w:highlight w:val="white"/>
          <w:u w:val="single"/>
        </w:rPr>
        <w:lastRenderedPageBreak/>
        <w:t>SÝNINGAR ÁRIÐ 2022</w:t>
      </w:r>
    </w:p>
    <w:p w14:paraId="288383AA" w14:textId="77777777" w:rsidR="00975AC5" w:rsidRDefault="00975AC5">
      <w:pPr>
        <w:rPr>
          <w:rFonts w:ascii="Helvetica Neue" w:eastAsia="Helvetica Neue" w:hAnsi="Helvetica Neue" w:cs="Helvetica Neue"/>
          <w:b/>
          <w:color w:val="1F1F1F"/>
          <w:sz w:val="24"/>
          <w:szCs w:val="24"/>
          <w:highlight w:val="white"/>
          <w:u w:val="single"/>
        </w:rPr>
      </w:pPr>
    </w:p>
    <w:tbl>
      <w:tblPr>
        <w:tblStyle w:val="a2"/>
        <w:tblW w:w="20940" w:type="dxa"/>
        <w:tblInd w:w="-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38"/>
        <w:gridCol w:w="2448"/>
        <w:gridCol w:w="2098"/>
        <w:gridCol w:w="2514"/>
        <w:gridCol w:w="1989"/>
        <w:gridCol w:w="2295"/>
        <w:gridCol w:w="1858"/>
      </w:tblGrid>
      <w:tr w:rsidR="00975AC5" w14:paraId="6B5FA3B7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EDF48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8B4C8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#1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sýning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á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verki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C3E8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709F8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#2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sýning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á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verki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2022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65BE5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009C6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#3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sýning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á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verki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2022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3E9D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0539C2CF" w14:textId="77777777">
        <w:trPr>
          <w:trHeight w:val="330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89AEA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Titill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verks</w:t>
            </w:r>
            <w:proofErr w:type="spellEnd"/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BF186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Miðill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#1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sem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sýndi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verkið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D9ECF" w14:textId="77777777" w:rsidR="00975AC5" w:rsidRDefault="00000000">
            <w:pPr>
              <w:widowControl w:val="0"/>
              <w:ind w:right="-498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Dags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2523A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Miðill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#2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sem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sýndi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verkið</w:t>
            </w:r>
            <w:proofErr w:type="spellEnd"/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94B8B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Dags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3F07C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Miðill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#3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sem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sýndi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verkið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D887C" w14:textId="77777777" w:rsidR="00975AC5" w:rsidRDefault="00000000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Dags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.</w:t>
            </w:r>
          </w:p>
        </w:tc>
      </w:tr>
      <w:tr w:rsidR="00975AC5" w14:paraId="38B12F92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336C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A016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4CFB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09C2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28E4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A2AE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C3D8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1D899DDB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AD17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2FC35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22A4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D1E3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D714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EB7B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A869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5E047EC1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995F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B733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08F59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83F4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01028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8C37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0A77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144EB551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F90B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0D909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30C9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7641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7684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9105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3ABB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62AF73BD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E9C6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2C2D5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92DB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A774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EBD6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5E83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B971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71FA42E1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8109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094F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0BA1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04B8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DD92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06A9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6BA6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3E118B7C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4B1C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57C8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83C2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9C6C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C2CE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3FEA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DFB6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13E1B30C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0E65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09C3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52425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8948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7F8C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EF6E8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2E04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47F5B6F6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E84E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CD4C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BA7B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EE88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A9DD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5258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E8F2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0E34670F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8CA4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476D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EB07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41008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7DE18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01AB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E53D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674C519C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2642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8B409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F99E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F3A1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32BD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4A6A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A1CB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3C36C104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3CDF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0BBEB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5FBB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6710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BC3F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A603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A8E6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199A79CB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792F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EDA4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81AD4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9EC5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D923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F071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F152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02114120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F334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02EB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DB9F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4002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61C8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12A68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4969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12A35BF8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C132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8D28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0AD4E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54847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29573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C2576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5DAB1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75AC5" w14:paraId="20417CA8" w14:textId="77777777">
        <w:trPr>
          <w:trHeight w:val="315"/>
        </w:trPr>
        <w:tc>
          <w:tcPr>
            <w:tcW w:w="531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BFE4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5E732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32C00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BD6BC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9E93A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5245F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1233D" w14:textId="77777777" w:rsidR="00975AC5" w:rsidRDefault="00975AC5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0B57F3EE" w14:textId="77777777" w:rsidR="00975AC5" w:rsidRDefault="00975AC5">
      <w:pPr>
        <w:rPr>
          <w:color w:val="1F1F1F"/>
          <w:sz w:val="20"/>
          <w:szCs w:val="20"/>
          <w:highlight w:val="white"/>
        </w:rPr>
      </w:pPr>
    </w:p>
    <w:sectPr w:rsidR="00975AC5">
      <w:pgSz w:w="15840" w:h="12240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C5"/>
    <w:rsid w:val="00925CE6"/>
    <w:rsid w:val="009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2C1F"/>
  <w15:docId w15:val="{4F03AAE6-153F-441C-9746-431D4732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Hronn Sveinsdottir</dc:creator>
  <cp:lastModifiedBy>Hronn Sveinsdottir</cp:lastModifiedBy>
  <cp:revision>2</cp:revision>
  <dcterms:created xsi:type="dcterms:W3CDTF">2023-06-16T08:27:00Z</dcterms:created>
  <dcterms:modified xsi:type="dcterms:W3CDTF">2023-06-16T08:27:00Z</dcterms:modified>
</cp:coreProperties>
</file>